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center"/>
        <w:rPr>
          <w:b/>
          <w:b/>
          <w:sz w:val="36"/>
        </w:rPr>
      </w:pPr>
      <w:r>
        <w:rPr>
          <w:b/>
          <w:sz w:val="36"/>
        </w:rPr>
        <w:t>Pakt na śmierć i życie</w:t>
      </w:r>
    </w:p>
    <w:p>
      <w:pPr>
        <w:pStyle w:val="Normal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jc w:val="both"/>
        <w:rPr>
          <w:b/>
          <w:b/>
          <w:szCs w:val="24"/>
        </w:rPr>
      </w:pPr>
      <w:r>
        <w:rPr>
          <w:b/>
          <w:szCs w:val="24"/>
        </w:rPr>
        <w:t xml:space="preserve">Szesnastoletnia Mehreen walczy z depresją i nerwicą na tle lękowym. Coraz częściej myśli o samobójstwie. Kiedy przypadkiem trafia na witrynę MementoMori.com, ma wrażenie, że wreszcie znalazła rozwiązanie swoich problemów. Za pomocą portalu nawiązuje samobójczy pakt z dwoma rówieśniczkami, z którymi została połączona przez algorytm serwisu. Gdy między dziewczynami zawiązuje się przyjaźń i chcą wycofać się z </w:t>
      </w:r>
      <w:r>
        <w:rPr>
          <w:rFonts w:eastAsia="Calibri" w:cs="" w:cstheme="minorBidi" w:eastAsiaTheme="minorHAnsi"/>
          <w:b/>
          <w:color w:val="000000"/>
          <w:kern w:val="0"/>
          <w:sz w:val="22"/>
          <w:szCs w:val="24"/>
          <w:lang w:val="pl-PL" w:eastAsia="en-US" w:bidi="ar-SA"/>
        </w:rPr>
        <w:t>układu</w:t>
      </w:r>
      <w:r>
        <w:rPr>
          <w:b/>
          <w:szCs w:val="24"/>
        </w:rPr>
        <w:t>, okazuje się to dużo trudniejsze, niż im się wydawało. O ile w ogóle jest możliwe…</w:t>
      </w:r>
    </w:p>
    <w:p>
      <w:pPr>
        <w:pStyle w:val="Normal"/>
        <w:widowControl/>
        <w:suppressAutoHyphens w:val="true"/>
        <w:bidi w:val="0"/>
        <w:spacing w:lineRule="auto" w:line="259" w:before="0" w:after="160"/>
        <w:ind w:left="3515" w:right="0" w:hanging="0"/>
        <w:jc w:val="both"/>
        <w:rPr>
          <w:szCs w:val="24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-71755</wp:posOffset>
            </wp:positionH>
            <wp:positionV relativeFrom="paragraph">
              <wp:posOffset>-36830</wp:posOffset>
            </wp:positionV>
            <wp:extent cx="2222500" cy="337185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Cs w:val="24"/>
        </w:rPr>
        <w:t>M</w:t>
      </w:r>
      <w:r>
        <w:rPr>
          <w:szCs w:val="24"/>
        </w:rPr>
        <w:t>ehreen, Olivia i Cara, trzy dziewczyny z pozoru wiodące normalne życie nastolatek, postanowiły popełnić samobójstwo. Żadna z nich nie ma na tyle odwagi, by zrobić to samodzielnie, dlatego logują się na stronę MementoMori.com i tam zostawiają informacje o poszukiwaniu partnera do samobójstwa. W ten sposób się poznają i już na pierwszym spotkaniu mówią sobie, dlaczego chcą umrzeć.</w:t>
      </w:r>
    </w:p>
    <w:p>
      <w:pPr>
        <w:pStyle w:val="Normal"/>
        <w:widowControl/>
        <w:suppressAutoHyphens w:val="true"/>
        <w:bidi w:val="0"/>
        <w:spacing w:lineRule="auto" w:line="259" w:before="0" w:after="160"/>
        <w:ind w:left="3515" w:right="0" w:hanging="0"/>
        <w:jc w:val="both"/>
        <w:rPr>
          <w:szCs w:val="24"/>
        </w:rPr>
      </w:pPr>
      <w:r>
        <w:rPr>
          <w:szCs w:val="24"/>
        </w:rPr>
        <w:t>Mehreen jest muzułmanką, Olivia pochodzi z bogatej, ale rozbitej rodziny, Cara zaś z normalnej, kochającej się rodziny, którą spotkała tragedia. Dziewczyny doświadczają poważnych, współczesnych problemów nastolatek. Silna depresja i brak zrozumienia wśród najbliższych. Zwyrodnialec w rodzinie i niemy krzyk o pomoc dziewczyny, która pozornie ma wszystko. Wielkie poczucie winy i nagłe kalectwo, odcięcie się od dotychczasowego życia i silnie doskwierająca nadopiekuńczość matki.</w:t>
      </w:r>
    </w:p>
    <w:p>
      <w:pPr>
        <w:pStyle w:val="Normal"/>
        <w:widowControl/>
        <w:suppressAutoHyphens w:val="true"/>
        <w:bidi w:val="0"/>
        <w:spacing w:lineRule="auto" w:line="259" w:before="0" w:after="160"/>
        <w:ind w:left="0" w:right="0" w:hanging="0"/>
        <w:jc w:val="both"/>
        <w:rPr>
          <w:szCs w:val="24"/>
        </w:rPr>
      </w:pPr>
      <w:r>
        <w:rPr>
          <w:szCs w:val="24"/>
        </w:rPr>
        <w:br/>
        <w:t>Dziewczęta wykonują pierwsze zadanie zlecone im przez MementoMori.com – piszą notki pożegnalne. Kolejnym zadaniem jest kupno stroju do trumny. Spotykają się w centrum handlowym i udają się na zakupy, na których świetnie się bawią. Wkrótce okazuje się, że trzy obce sobie dziewczyny w ciągu kilku dni stały się najbliższe na świecie. Nie chcą wykonać kolejnego zadania ani żadnego następnego. Pragną żyć, przyjaźnić się i jakoś sobie radzić z problemami. W tle jednak cały czas działają administratorzy MemenoMori.com, którzy przypominają o niewypełnionych zadaniach i o konsekwencjach. Mehreen, Olivia i Cara czują się jak w pułapce, a wokół nich zaczynają dziać się dziwne rzeczy…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Czego ci nie mówię” to przejmująca opowieść o realnych i poważnych problemach współczesnego świata nastolatek. W książce każdy z nich jest wnikliwie analizowany i jednocześnie w przystępny, ale dojmujący sposób opisany. Bohaterki są wiarygodne, autentyczne –  łatwo się z nimi zidentyfikować. Treść książki wstrząsa czytelnika i daje do myślenia. Najważniejszym przesłaniem jest potrzeba bliskości i znaczenie szczerej rozmowy z drugim człowiekiem. To ona właśnie może uchronić nastolatków przed popełnieniem poważnych błędów i jednocześnie jest w stanie przyczynić się do rozwiązania problemów.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b/>
        </w:rPr>
        <w:t>Dane wydawnicze:</w:t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cs="Calibri"/>
          <w:sz w:val="24"/>
          <w:lang w:eastAsia="pl-PL"/>
        </w:rPr>
        <w:t xml:space="preserve">Wydawnictwo IUVI </w:t>
      </w:r>
      <w:r>
        <w:rPr/>
        <w:t xml:space="preserve">| Autor:  Yasmin Rahman </w:t>
      </w:r>
      <w:r>
        <w:rPr>
          <w:rFonts w:cs="Helvetica"/>
        </w:rPr>
        <w:t xml:space="preserve">| </w:t>
      </w:r>
      <w:r>
        <w:rPr/>
        <w:t xml:space="preserve">Format: </w:t>
      </w:r>
      <w:r>
        <w:rPr>
          <w:rFonts w:cs="Calibri"/>
          <w:lang w:eastAsia="pl-PL"/>
        </w:rPr>
        <w:t xml:space="preserve">135 x 205 mm </w:t>
      </w:r>
      <w:r>
        <w:rPr/>
        <w:t xml:space="preserve">| s. 440 | Cena: 34,90 | </w:t>
        <w:br/>
      </w:r>
      <w:r>
        <w:rPr>
          <w:rFonts w:cs="Calibri"/>
          <w:lang w:val="en-US" w:eastAsia="pl-PL"/>
        </w:rPr>
        <w:t>ISBN 978-83-7966-060-5</w:t>
      </w:r>
      <w:r>
        <w:rPr>
          <w:rFonts w:cs="Helvetica"/>
        </w:rPr>
        <w:t xml:space="preserve">| </w:t>
      </w:r>
      <w:r>
        <w:rPr/>
        <w:t>Data premiery: 27</w:t>
      </w:r>
      <w:r>
        <w:rPr>
          <w:rFonts w:cs="Calibri"/>
          <w:lang w:eastAsia="pl-PL"/>
        </w:rPr>
        <w:t xml:space="preserve">.05.2020 </w:t>
      </w:r>
      <w:r>
        <w:rPr/>
        <w:t xml:space="preserve">| Wiek 14+ | </w:t>
      </w:r>
      <w:r>
        <w:rPr>
          <w:rStyle w:val="Czeinternetowe"/>
          <w:color w:val="auto"/>
        </w:rPr>
        <w:t>www.iuvi.pl</w:t>
      </w:r>
      <w:r>
        <w:rPr/>
        <w:br/>
      </w:r>
    </w:p>
    <w:p>
      <w:pPr>
        <w:pStyle w:val="Normal"/>
        <w:widowControl w:val="false"/>
        <w:spacing w:lineRule="auto" w:line="360" w:before="0" w:after="0"/>
        <w:rPr>
          <w:b/>
          <w:b/>
        </w:rPr>
      </w:pPr>
      <w:r>
        <w:rPr>
          <w:rStyle w:val="Czeinternetowe"/>
          <w:b/>
          <w:color w:val="000000"/>
          <w:u w:val="none"/>
        </w:rPr>
        <w:t>Recenzje:</w:t>
      </w:r>
    </w:p>
    <w:p>
      <w:pPr>
        <w:pStyle w:val="Normal"/>
        <w:widowControl w:val="false"/>
        <w:spacing w:lineRule="auto" w:line="240" w:before="0" w:after="0"/>
        <w:jc w:val="both"/>
        <w:rPr>
          <w:i/>
          <w:i/>
          <w:color w:val="auto"/>
          <w:u w:val="none"/>
        </w:rPr>
      </w:pPr>
      <w:r>
        <w:rPr>
          <w:i/>
          <w:iCs/>
          <w:color w:val="000000"/>
          <w:u w:val="none"/>
        </w:rPr>
        <w:t>Odważna i intel</w:t>
      </w:r>
      <w:r>
        <w:rPr>
          <w:i/>
          <w:iCs/>
          <w:color w:val="auto"/>
          <w:u w:val="none"/>
        </w:rPr>
        <w:t>igentna. Miejscami szokująca, ale też niepozbawiona humoru powieść, która szczerze mówi o problemach współczesnych nastolatków, podejmując bardzo aktualne i ważne tematy.</w:t>
      </w:r>
    </w:p>
    <w:p>
      <w:pPr>
        <w:pStyle w:val="Normal"/>
        <w:widowControl w:val="false"/>
        <w:spacing w:lineRule="auto" w:line="240" w:before="0" w:after="0"/>
        <w:jc w:val="right"/>
        <w:rPr>
          <w:i/>
          <w:i/>
          <w:color w:val="auto"/>
          <w:u w:val="none"/>
        </w:rPr>
      </w:pPr>
      <w:r>
        <w:rPr>
          <w:i w:val="false"/>
          <w:iCs w:val="false"/>
          <w:color w:val="auto"/>
          <w:u w:val="none"/>
        </w:rPr>
        <w:t>Waterstones</w:t>
      </w:r>
    </w:p>
    <w:p>
      <w:pPr>
        <w:pStyle w:val="Normal"/>
        <w:widowControl w:val="false"/>
        <w:spacing w:lineRule="auto" w:line="240" w:before="0" w:after="0"/>
        <w:rPr>
          <w:i/>
          <w:i/>
          <w:color w:val="auto"/>
          <w:u w:val="none"/>
        </w:rPr>
      </w:pPr>
      <w:r>
        <w:rPr>
          <w:i/>
          <w:color w:val="auto"/>
          <w:u w:val="none"/>
        </w:rPr>
      </w:r>
    </w:p>
    <w:p>
      <w:pPr>
        <w:pStyle w:val="Normal"/>
        <w:widowControl w:val="false"/>
        <w:spacing w:lineRule="auto" w:line="240" w:before="0" w:after="0"/>
        <w:jc w:val="both"/>
        <w:rPr>
          <w:i/>
          <w:i/>
          <w:color w:val="auto"/>
          <w:u w:val="none"/>
        </w:rPr>
      </w:pPr>
      <w:r>
        <w:rPr>
          <w:i/>
          <w:iCs/>
          <w:color w:val="auto"/>
          <w:u w:val="none"/>
        </w:rPr>
        <w:t xml:space="preserve">Ukazuje mechanizmy działania umysłu pogrążonego w depresji lepiej niż cokolwiek innego, co kiedykolwiek czytałem. </w:t>
      </w:r>
    </w:p>
    <w:p>
      <w:pPr>
        <w:pStyle w:val="Normal"/>
        <w:widowControl w:val="false"/>
        <w:spacing w:lineRule="auto" w:line="240" w:before="0" w:after="0"/>
        <w:jc w:val="right"/>
        <w:rPr>
          <w:i/>
          <w:i/>
          <w:color w:val="auto"/>
          <w:u w:val="none"/>
        </w:rPr>
      </w:pPr>
      <w:r>
        <w:rPr>
          <w:i w:val="false"/>
          <w:iCs w:val="false"/>
          <w:color w:val="auto"/>
          <w:u w:val="none"/>
        </w:rPr>
        <w:t>Robert Muchamore autor bestsellerów z serii „Cherub”</w:t>
      </w:r>
    </w:p>
    <w:p>
      <w:pPr>
        <w:pStyle w:val="Normal"/>
        <w:widowControl w:val="false"/>
        <w:spacing w:lineRule="auto" w:line="240" w:before="0" w:after="0"/>
        <w:jc w:val="right"/>
        <w:rPr>
          <w:i/>
          <w:i/>
          <w:color w:val="auto"/>
          <w:u w:val="none"/>
        </w:rPr>
      </w:pPr>
      <w:r>
        <w:rPr>
          <w:i/>
          <w:color w:val="auto"/>
          <w:u w:val="none"/>
        </w:rPr>
      </w:r>
    </w:p>
    <w:p>
      <w:pPr>
        <w:pStyle w:val="Normal"/>
        <w:widowControl w:val="false"/>
        <w:spacing w:lineRule="auto" w:line="240" w:before="0" w:after="0"/>
        <w:jc w:val="both"/>
        <w:rPr>
          <w:i/>
          <w:i/>
          <w:color w:val="auto"/>
          <w:u w:val="none"/>
        </w:rPr>
      </w:pPr>
      <w:r>
        <w:rPr>
          <w:i/>
          <w:iCs/>
          <w:color w:val="auto"/>
          <w:u w:val="none"/>
        </w:rPr>
        <w:t xml:space="preserve">Wciągający, prowokujący do myślenia, czasem szokujący thriller. </w:t>
      </w:r>
    </w:p>
    <w:p>
      <w:pPr>
        <w:pStyle w:val="Normal"/>
        <w:widowControl w:val="false"/>
        <w:spacing w:lineRule="auto" w:line="240" w:before="0" w:after="0"/>
        <w:jc w:val="right"/>
        <w:rPr>
          <w:i/>
          <w:i/>
          <w:color w:val="auto"/>
          <w:u w:val="none"/>
        </w:rPr>
      </w:pPr>
      <w:r>
        <w:rPr>
          <w:i w:val="false"/>
          <w:iCs w:val="false"/>
          <w:color w:val="auto"/>
          <w:u w:val="none"/>
        </w:rPr>
        <w:t>„</w:t>
      </w:r>
      <w:r>
        <w:rPr>
          <w:i w:val="false"/>
          <w:iCs w:val="false"/>
          <w:color w:val="auto"/>
          <w:u w:val="none"/>
        </w:rPr>
        <w:t>The Guardian”</w:t>
      </w:r>
    </w:p>
    <w:p>
      <w:pPr>
        <w:pStyle w:val="Normal"/>
        <w:widowControl w:val="false"/>
        <w:spacing w:lineRule="auto" w:line="240" w:before="0" w:after="0"/>
        <w:rPr>
          <w:i/>
          <w:i/>
          <w:color w:val="auto"/>
          <w:u w:val="none"/>
        </w:rPr>
      </w:pPr>
      <w:r>
        <w:rPr>
          <w:i/>
          <w:color w:val="auto"/>
          <w:u w:val="none"/>
        </w:rPr>
      </w:r>
    </w:p>
    <w:p>
      <w:pPr>
        <w:pStyle w:val="Normal"/>
        <w:widowControl w:val="false"/>
        <w:spacing w:lineRule="auto" w:line="240" w:before="0" w:after="0"/>
        <w:jc w:val="both"/>
        <w:rPr>
          <w:i/>
          <w:i/>
          <w:color w:val="auto"/>
          <w:u w:val="none"/>
        </w:rPr>
      </w:pPr>
      <w:r>
        <w:rPr>
          <w:i/>
          <w:iCs/>
          <w:color w:val="auto"/>
          <w:u w:val="none"/>
        </w:rPr>
        <w:t xml:space="preserve">Ta książka jest GE-NIAL-NA. Piękna, ważna, a zarazem wciągająca. Tak bardzo współczesna i tak bardzo potrzebna. To historia, przy której śmiałam się i płakałam – dawno się tak nie wzruszyłam, a nie mam już dwudziestu lat☺ Mam za to córkę w tym wieku i wiem, jak ważne i aktualne tematy porusza ta książka. </w:t>
      </w:r>
    </w:p>
    <w:p>
      <w:pPr>
        <w:pStyle w:val="Normal"/>
        <w:widowControl w:val="false"/>
        <w:spacing w:lineRule="auto" w:line="240" w:before="0" w:after="0"/>
        <w:jc w:val="right"/>
        <w:rPr>
          <w:i/>
          <w:i/>
          <w:color w:val="auto"/>
          <w:u w:val="none"/>
        </w:rPr>
      </w:pPr>
      <w:r>
        <w:rPr>
          <w:i w:val="false"/>
          <w:iCs w:val="false"/>
          <w:color w:val="auto"/>
          <w:u w:val="none"/>
        </w:rPr>
        <w:t>anonimowa czytelniczka</w:t>
      </w:r>
    </w:p>
    <w:p>
      <w:pPr>
        <w:pStyle w:val="Normal"/>
        <w:widowControl w:val="false"/>
        <w:spacing w:lineRule="auto" w:line="360" w:before="0" w:after="0"/>
        <w:rPr>
          <w:rStyle w:val="Czeinternetowe"/>
          <w:b/>
          <w:b/>
          <w:color w:val="auto"/>
          <w:u w:val="none"/>
        </w:rPr>
      </w:pPr>
      <w:r>
        <w:rPr>
          <w:b/>
          <w:color w:val="auto"/>
          <w:u w:val="none"/>
        </w:rPr>
      </w:r>
    </w:p>
    <w:p>
      <w:pPr>
        <w:pStyle w:val="Normal"/>
        <w:widowControl w:val="false"/>
        <w:spacing w:lineRule="auto" w:line="360" w:before="0" w:after="0"/>
        <w:rPr/>
      </w:pPr>
      <w:r>
        <w:rPr>
          <w:rStyle w:val="Czeinternetowe"/>
          <w:b/>
          <w:color w:val="auto"/>
          <w:u w:val="none"/>
        </w:rPr>
        <w:t>O autorce: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eastAsia="pl-PL"/>
        </w:rPr>
      </w:pPr>
      <w:r>
        <w:rPr>
          <w:lang w:eastAsia="pl-PL"/>
        </w:rPr>
        <w:t>Yasmin Rahman to brytyjska muzułmanka, która urodziła się i wychowała w Hertfordshire. „Czego ci nie mówię" to jej pierwsza powieść. Jako dziecko chciała być listonoszką, ale zadowoliła się życiem autorki. Ukończyła studia z pisarstwa kreatywnego na University of Hertfordshire oraz pisarstwa dla młodzieży na Bath Spa University – oba kierunki z wyróżnieniem. Jej opowiadanie „Fortune Favours the Bold" opublikowało w 2017 roku wydawnictwo Stripes w antologii „A Change is Gonna Come". Autorzy tej publikacji w roku następnym zostali uhonorowani przez czasopismo „Bookseller” nagrodą YA Book Prize Special Achievement Award za propagowanie włączania do życia społecznego osób wykluczonych w brytyjskiej literaturze młodzieżowej. Kiedy nie pisze, tworzy sztukę fanowską związaną z książkami. Jej grafiki sprzedawane są na całym świecie za pośrednictwem strony Johna Greena.</w:t>
      </w:r>
    </w:p>
    <w:p>
      <w:pPr>
        <w:pStyle w:val="Normal"/>
        <w:widowControl w:val="false"/>
        <w:spacing w:lineRule="auto" w:line="276" w:before="0" w:after="0"/>
        <w:rPr>
          <w:rFonts w:cs="Calibri"/>
          <w:lang w:eastAsia="pl-PL"/>
        </w:rPr>
      </w:pPr>
      <w:r>
        <w:rPr>
          <w:rFonts w:cs="Calibri"/>
          <w:lang w:eastAsia="pl-PL"/>
        </w:rPr>
      </w:r>
    </w:p>
    <w:p>
      <w:pPr>
        <w:pStyle w:val="Normal"/>
        <w:widowControl w:val="false"/>
        <w:spacing w:lineRule="auto" w:line="276" w:before="0" w:after="0"/>
        <w:rPr>
          <w:b/>
          <w:b/>
        </w:rPr>
      </w:pPr>
      <w:r>
        <w:rPr>
          <w:b/>
        </w:rPr>
        <w:t xml:space="preserve">Strona internetowa Wydawnictwa IUVI: </w:t>
      </w:r>
      <w:hyperlink r:id="rId3">
        <w:r>
          <w:rPr>
            <w:rStyle w:val="Czeinternetowe"/>
            <w:b/>
          </w:rPr>
          <w:t>www.iuvi.pl</w:t>
        </w:r>
      </w:hyperlink>
      <w:r>
        <w:rPr>
          <w:b/>
        </w:rPr>
        <w:t xml:space="preserve"> </w:t>
      </w:r>
    </w:p>
    <w:p>
      <w:pPr>
        <w:pStyle w:val="Normal"/>
        <w:widowControl w:val="false"/>
        <w:spacing w:lineRule="auto" w:line="240" w:before="0" w:after="0"/>
        <w:jc w:val="both"/>
        <w:rPr>
          <w:b/>
          <w:b/>
        </w:rPr>
      </w:pPr>
      <w:r>
        <w:rPr>
          <w:b/>
        </w:rPr>
        <w:t xml:space="preserve">Fanpage Wydawnictwa IUVI: </w:t>
      </w:r>
      <w:hyperlink r:id="rId4">
        <w:r>
          <w:rPr>
            <w:rStyle w:val="Czeinternetowe"/>
            <w:b/>
          </w:rPr>
          <w:t>https://www.facebook.com/WydawnictwoIUVI/</w:t>
        </w:r>
      </w:hyperlink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br/>
      </w:r>
      <w:r>
        <w:rPr>
          <w:b/>
          <w:bCs/>
          <w:lang w:eastAsia="pl-PL"/>
        </w:rPr>
        <w:t>Patroni medialni: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eastAsia="pl-PL"/>
        </w:rPr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60720" cy="937895"/>
            <wp:effectExtent l="0" t="0" r="0" b="0"/>
            <wp:wrapSquare wrapText="largest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br/>
      </w:r>
    </w:p>
    <w:sectPr>
      <w:headerReference w:type="default" r:id="rId6"/>
      <w:footerReference w:type="default" r:id="rId7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sen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1190625" cy="742950"/>
          <wp:effectExtent l="0" t="0" r="0" b="0"/>
          <wp:docPr id="3" name="Obraz 2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10"/>
  <w:revisionView w:insDel="0" w:formatting="0"/>
  <w:defaultTabStop w:val="708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c67b5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a5515c"/>
    <w:rPr/>
  </w:style>
  <w:style w:type="character" w:styleId="StopkaZnak" w:customStyle="1">
    <w:name w:val="Stopka Znak"/>
    <w:basedOn w:val="DefaultParagraphFont"/>
    <w:link w:val="Footer"/>
    <w:uiPriority w:val="99"/>
    <w:qFormat/>
    <w:rsid w:val="00a5515c"/>
    <w:rPr/>
  </w:style>
  <w:style w:type="character" w:styleId="Czeinternetowe" w:customStyle="1">
    <w:name w:val="Łącze internetowe"/>
    <w:uiPriority w:val="99"/>
    <w:unhideWhenUsed/>
    <w:rsid w:val="00a5515c"/>
    <w:rPr>
      <w:color w:val="0563C1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43e51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43e51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43e51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43e51"/>
    <w:rPr>
      <w:b/>
      <w:bCs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2a0327"/>
    <w:pPr>
      <w:spacing w:lineRule="auto" w:line="276" w:before="0" w:after="140"/>
    </w:pPr>
    <w:rPr/>
  </w:style>
  <w:style w:type="paragraph" w:styleId="Lista">
    <w:name w:val="List"/>
    <w:basedOn w:val="Tretekstu"/>
    <w:rsid w:val="002a0327"/>
    <w:pPr/>
    <w:rPr>
      <w:rFonts w:cs="Arial"/>
    </w:rPr>
  </w:style>
  <w:style w:type="paragraph" w:styleId="Podpis" w:customStyle="1">
    <w:name w:val="Caption"/>
    <w:basedOn w:val="Normal"/>
    <w:qFormat/>
    <w:rsid w:val="002a032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2a0327"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rsid w:val="002a0327"/>
    <w:pPr/>
    <w:rPr/>
  </w:style>
  <w:style w:type="paragraph" w:styleId="Gwka" w:customStyle="1">
    <w:name w:val="Header"/>
    <w:basedOn w:val="Normal"/>
    <w:next w:val="Tretekstu"/>
    <w:link w:val="NagwekZnak"/>
    <w:uiPriority w:val="99"/>
    <w:unhideWhenUsed/>
    <w:rsid w:val="00a5515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 w:customStyle="1">
    <w:name w:val="Footer"/>
    <w:basedOn w:val="Normal"/>
    <w:link w:val="StopkaZnak"/>
    <w:uiPriority w:val="99"/>
    <w:unhideWhenUsed/>
    <w:rsid w:val="00a5515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43e5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43e51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c43e51"/>
    <w:pPr/>
    <w:rPr>
      <w:b/>
      <w:bCs/>
    </w:rPr>
  </w:style>
  <w:style w:type="paragraph" w:styleId="Default" w:customStyle="1">
    <w:name w:val="Default"/>
    <w:qFormat/>
    <w:rsid w:val="009d5568"/>
    <w:pPr>
      <w:widowControl/>
      <w:suppressAutoHyphens w:val="true"/>
      <w:bidi w:val="0"/>
      <w:spacing w:before="0" w:after="0"/>
      <w:jc w:val="left"/>
    </w:pPr>
    <w:rPr>
      <w:rFonts w:ascii="Arsenal" w:hAnsi="Arsenal" w:eastAsia="Calibri" w:cs="Arsenal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iuvi.pl/" TargetMode="External"/><Relationship Id="rId4" Type="http://schemas.openxmlformats.org/officeDocument/2006/relationships/hyperlink" Target="https://www.facebook.com/WydawnictwoIUVI/" TargetMode="External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LibreOffice/6.4.3.2$Windows_X86_64 LibreOffice_project/747b5d0ebf89f41c860ec2a39efd7cb15b54f2d8</Application>
  <Pages>2</Pages>
  <Words>651</Words>
  <Characters>3992</Characters>
  <CharactersWithSpaces>4636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2019-10-21T06:54:00Z</dcterms:created>
  <dc:creator>Ateneum Kraków</dc:creator>
  <dc:description/>
  <dc:language>pl-PL</dc:language>
  <cp:lastModifiedBy/>
  <cp:lastPrinted>2018-09-24T06:10:00Z</cp:lastPrinted>
  <dcterms:modified xsi:type="dcterms:W3CDTF">2020-06-01T12:46:38Z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