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BE" w:rsidRDefault="009D07BE">
      <w:pPr>
        <w:jc w:val="center"/>
        <w:rPr>
          <w:b/>
          <w:sz w:val="24"/>
        </w:rPr>
      </w:pPr>
    </w:p>
    <w:p w:rsidR="009D07BE" w:rsidRDefault="00E74725">
      <w:pPr>
        <w:jc w:val="center"/>
        <w:rPr>
          <w:b/>
          <w:sz w:val="36"/>
        </w:rPr>
      </w:pPr>
      <w:r>
        <w:rPr>
          <w:b/>
          <w:sz w:val="36"/>
        </w:rPr>
        <w:t>Ugaś płomień buntu, zanim on zniszczy wszystko, co kochasz</w:t>
      </w:r>
    </w:p>
    <w:p w:rsidR="009D07BE" w:rsidRDefault="009D07BE">
      <w:pPr>
        <w:jc w:val="both"/>
        <w:rPr>
          <w:b/>
          <w:szCs w:val="24"/>
        </w:rPr>
      </w:pPr>
    </w:p>
    <w:p w:rsidR="00C33F68" w:rsidRPr="00C33F68" w:rsidRDefault="00C33F68" w:rsidP="00C33F68">
      <w:pPr>
        <w:jc w:val="both"/>
        <w:rPr>
          <w:b/>
          <w:szCs w:val="24"/>
        </w:rPr>
      </w:pPr>
      <w:proofErr w:type="spellStart"/>
      <w:r w:rsidRPr="00C33F68">
        <w:rPr>
          <w:b/>
          <w:szCs w:val="24"/>
        </w:rPr>
        <w:t>Sophie</w:t>
      </w:r>
      <w:proofErr w:type="spellEnd"/>
      <w:r w:rsidRPr="00C33F68">
        <w:rPr>
          <w:b/>
          <w:szCs w:val="24"/>
        </w:rPr>
        <w:t xml:space="preserve"> </w:t>
      </w:r>
      <w:r w:rsidR="00FD76F9">
        <w:rPr>
          <w:b/>
          <w:szCs w:val="24"/>
        </w:rPr>
        <w:t xml:space="preserve">musi </w:t>
      </w:r>
      <w:r w:rsidRPr="00C33F68">
        <w:rPr>
          <w:b/>
          <w:szCs w:val="24"/>
        </w:rPr>
        <w:t xml:space="preserve">stanąć do walki. Jej zdolności nabierają coraz większej mocy, a jako że nieuchwytny Czarny Łabędź ignoruje prośby o pomoc, </w:t>
      </w:r>
      <w:proofErr w:type="spellStart"/>
      <w:r w:rsidRPr="00C33F68">
        <w:rPr>
          <w:b/>
          <w:szCs w:val="24"/>
        </w:rPr>
        <w:t>Sophie</w:t>
      </w:r>
      <w:proofErr w:type="spellEnd"/>
      <w:r w:rsidRPr="00C33F68">
        <w:rPr>
          <w:b/>
          <w:szCs w:val="24"/>
        </w:rPr>
        <w:t xml:space="preserve"> jest zdeterminowana, by znaleźć swoich porywaczy – nim oni znajda ją i ponownie uprowadzą.</w:t>
      </w:r>
    </w:p>
    <w:p w:rsidR="009D07BE" w:rsidRDefault="00F315E3">
      <w:pPr>
        <w:jc w:val="both"/>
        <w:rPr>
          <w:i/>
          <w:szCs w:val="24"/>
        </w:rPr>
      </w:pPr>
      <w:r>
        <w:rPr>
          <w:i/>
          <w:szCs w:val="24"/>
        </w:rPr>
        <w:t xml:space="preserve"> „</w:t>
      </w:r>
      <w:proofErr w:type="spellStart"/>
      <w:r w:rsidR="00C33F68">
        <w:rPr>
          <w:i/>
          <w:szCs w:val="24"/>
        </w:rPr>
        <w:t>Nadpłomień</w:t>
      </w:r>
      <w:proofErr w:type="spellEnd"/>
      <w:r>
        <w:rPr>
          <w:i/>
          <w:szCs w:val="24"/>
        </w:rPr>
        <w:t xml:space="preserve">” to </w:t>
      </w:r>
      <w:r w:rsidR="00C33F68">
        <w:rPr>
          <w:i/>
          <w:szCs w:val="24"/>
        </w:rPr>
        <w:t>trzeci</w:t>
      </w:r>
      <w:r>
        <w:rPr>
          <w:i/>
          <w:szCs w:val="24"/>
        </w:rPr>
        <w:t xml:space="preserve"> tom serii „Zaginione Miasta” autorstwa Shannon Messenger – wielokrotnie wznawianego cyklu </w:t>
      </w:r>
      <w:proofErr w:type="spellStart"/>
      <w:r>
        <w:rPr>
          <w:i/>
          <w:szCs w:val="24"/>
        </w:rPr>
        <w:t>fantasy</w:t>
      </w:r>
      <w:proofErr w:type="spellEnd"/>
      <w:r>
        <w:rPr>
          <w:i/>
          <w:szCs w:val="24"/>
        </w:rPr>
        <w:t xml:space="preserve"> o </w:t>
      </w:r>
      <w:proofErr w:type="spellStart"/>
      <w:r>
        <w:rPr>
          <w:i/>
          <w:szCs w:val="24"/>
        </w:rPr>
        <w:t>Sophie</w:t>
      </w:r>
      <w:proofErr w:type="spellEnd"/>
      <w:r>
        <w:rPr>
          <w:i/>
          <w:szCs w:val="24"/>
        </w:rPr>
        <w:t xml:space="preserve"> Foster, uwielbianego przez amerykańskich nastolatków oraz czytelników w kilkunastu innych krajach.</w:t>
      </w:r>
    </w:p>
    <w:p w:rsidR="00C33F68" w:rsidRPr="00C33F68" w:rsidRDefault="000D165D" w:rsidP="000D165D">
      <w:pPr>
        <w:jc w:val="both"/>
        <w:rPr>
          <w:szCs w:val="24"/>
        </w:rPr>
      </w:pPr>
      <w:r>
        <w:rPr>
          <w:noProof/>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12065</wp:posOffset>
            </wp:positionV>
            <wp:extent cx="2533650" cy="3845560"/>
            <wp:effectExtent l="0" t="0" r="0" b="0"/>
            <wp:wrapTight wrapText="bothSides">
              <wp:wrapPolygon edited="0">
                <wp:start x="0" y="0"/>
                <wp:lineTo x="0" y="21507"/>
                <wp:lineTo x="21438" y="21507"/>
                <wp:lineTo x="21438"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7095" cy="3866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F68" w:rsidRPr="00C33F68">
        <w:rPr>
          <w:szCs w:val="24"/>
        </w:rPr>
        <w:t xml:space="preserve">Na skutek szokującej pomyłki Zaginione Miasta stają na krawędzi wojny – a wiele osób obawia się, że tym razem </w:t>
      </w:r>
      <w:proofErr w:type="spellStart"/>
      <w:r w:rsidR="00C33F68" w:rsidRPr="00C33F68">
        <w:rPr>
          <w:szCs w:val="24"/>
        </w:rPr>
        <w:t>Sophie</w:t>
      </w:r>
      <w:proofErr w:type="spellEnd"/>
      <w:r w:rsidR="00C33F68" w:rsidRPr="00C33F68">
        <w:rPr>
          <w:szCs w:val="24"/>
        </w:rPr>
        <w:t xml:space="preserve"> posunęła się za daleko. Jej świat obraca się przeciwko niej i dziewczyna musi polegać na swoich przyjaciołach, nawet jeśli to oznacza, że ich życiu grozi poważne niebezpieczeństwo. Im szersze kręgi zataczają poszukiwania, tym więcej dowodów przemawia za istnieniem spisku, co oznacza, że najbardziej niebezpieczni wrogowie </w:t>
      </w:r>
      <w:proofErr w:type="spellStart"/>
      <w:r w:rsidR="00C33F68" w:rsidRPr="00C33F68">
        <w:rPr>
          <w:szCs w:val="24"/>
        </w:rPr>
        <w:t>Sophie</w:t>
      </w:r>
      <w:proofErr w:type="spellEnd"/>
      <w:r w:rsidR="00C33F68" w:rsidRPr="00C33F68">
        <w:rPr>
          <w:szCs w:val="24"/>
        </w:rPr>
        <w:t xml:space="preserve"> mogą znajdować się bliżej, niż się wydaje.</w:t>
      </w:r>
    </w:p>
    <w:p w:rsidR="00C33F68" w:rsidRPr="00C33F68" w:rsidRDefault="00C33F68" w:rsidP="00C33F68">
      <w:pPr>
        <w:ind w:left="3572"/>
        <w:jc w:val="both"/>
        <w:rPr>
          <w:szCs w:val="24"/>
        </w:rPr>
      </w:pPr>
      <w:r w:rsidRPr="00C33F68">
        <w:rPr>
          <w:szCs w:val="24"/>
        </w:rPr>
        <w:t xml:space="preserve">Czy </w:t>
      </w:r>
      <w:proofErr w:type="spellStart"/>
      <w:r w:rsidRPr="00C33F68">
        <w:rPr>
          <w:szCs w:val="24"/>
        </w:rPr>
        <w:t>Sophie</w:t>
      </w:r>
      <w:proofErr w:type="spellEnd"/>
      <w:r w:rsidRPr="00C33F68">
        <w:rPr>
          <w:szCs w:val="24"/>
        </w:rPr>
        <w:t xml:space="preserve"> zdusi płomienie buntu, nim te zniszczą wszystko i wszystkich, których kocha?</w:t>
      </w:r>
    </w:p>
    <w:p w:rsidR="00C33F68" w:rsidRPr="00C33F68" w:rsidRDefault="00C33F68" w:rsidP="00C33F68">
      <w:pPr>
        <w:ind w:left="3572"/>
        <w:jc w:val="both"/>
        <w:rPr>
          <w:szCs w:val="24"/>
        </w:rPr>
      </w:pPr>
      <w:r w:rsidRPr="00C33F68">
        <w:rPr>
          <w:szCs w:val="24"/>
        </w:rPr>
        <w:t xml:space="preserve">„Wokół niej aż się roiło od iskier czerwieni, </w:t>
      </w:r>
      <w:proofErr w:type="spellStart"/>
      <w:r w:rsidRPr="00C33F68">
        <w:rPr>
          <w:szCs w:val="24"/>
        </w:rPr>
        <w:t>pomarańczu</w:t>
      </w:r>
      <w:proofErr w:type="spellEnd"/>
      <w:r w:rsidRPr="00C33F68">
        <w:rPr>
          <w:szCs w:val="24"/>
        </w:rPr>
        <w:t>, błękitu i bieli: każda kolejna okazywała się bardziej oślepiająca od poprzedniej, bardziej gorąca, jaśniejsza, coraz bardziej szalona, aż w końcu eksplodowały neonowo żółtym ogniem.</w:t>
      </w:r>
    </w:p>
    <w:p w:rsidR="00C33F68" w:rsidRPr="00C33F68" w:rsidRDefault="00C33F68" w:rsidP="00C33F68">
      <w:pPr>
        <w:ind w:left="3572"/>
        <w:jc w:val="both"/>
        <w:rPr>
          <w:i/>
          <w:szCs w:val="24"/>
        </w:rPr>
      </w:pPr>
      <w:proofErr w:type="spellStart"/>
      <w:r w:rsidRPr="00C33F68">
        <w:rPr>
          <w:i/>
          <w:szCs w:val="24"/>
        </w:rPr>
        <w:t>Nadpłomień</w:t>
      </w:r>
      <w:proofErr w:type="spellEnd"/>
      <w:r w:rsidRPr="00C33F68">
        <w:rPr>
          <w:i/>
          <w:szCs w:val="24"/>
        </w:rPr>
        <w:t>.</w:t>
      </w:r>
    </w:p>
    <w:p w:rsidR="00C33F68" w:rsidRDefault="00C33F68" w:rsidP="00C33F68">
      <w:pPr>
        <w:jc w:val="both"/>
        <w:rPr>
          <w:szCs w:val="24"/>
        </w:rPr>
      </w:pPr>
      <w:r w:rsidRPr="00C33F68">
        <w:rPr>
          <w:szCs w:val="24"/>
        </w:rPr>
        <w:t xml:space="preserve">Gdzieś na dnie swojej świadomości </w:t>
      </w:r>
      <w:proofErr w:type="spellStart"/>
      <w:r w:rsidRPr="00C33F68">
        <w:rPr>
          <w:szCs w:val="24"/>
        </w:rPr>
        <w:t>Sophie</w:t>
      </w:r>
      <w:proofErr w:type="spellEnd"/>
      <w:r w:rsidRPr="00C33F68">
        <w:rPr>
          <w:szCs w:val="24"/>
        </w:rPr>
        <w:t xml:space="preserve"> wiedziała, że powinna uciekać. Ale </w:t>
      </w:r>
      <w:proofErr w:type="spellStart"/>
      <w:r w:rsidRPr="00C33F68">
        <w:rPr>
          <w:szCs w:val="24"/>
        </w:rPr>
        <w:t>nadpłomień</w:t>
      </w:r>
      <w:proofErr w:type="spellEnd"/>
      <w:r w:rsidRPr="00C33F68">
        <w:rPr>
          <w:szCs w:val="24"/>
        </w:rPr>
        <w:t xml:space="preserve"> tworzył jaśniejącą ścieżkę w tej bezkresnej ciemności. Musiała nią podążyć”.</w:t>
      </w:r>
    </w:p>
    <w:p w:rsidR="009D07BE" w:rsidRDefault="00F315E3" w:rsidP="00C33F68">
      <w:pPr>
        <w:jc w:val="both"/>
      </w:pPr>
      <w:r>
        <w:t xml:space="preserve">Główna bohaterka, z pozoru zwykła dziewczyna, jest kimś niezwykłym, obdarzonym mocami, które robią wrażenie nawet w świecie elfów i </w:t>
      </w:r>
      <w:proofErr w:type="spellStart"/>
      <w:r>
        <w:t>goblinów</w:t>
      </w:r>
      <w:proofErr w:type="spellEnd"/>
      <w:r>
        <w:t xml:space="preserve">. </w:t>
      </w:r>
      <w:proofErr w:type="spellStart"/>
      <w:r>
        <w:t>Sophie</w:t>
      </w:r>
      <w:proofErr w:type="spellEnd"/>
      <w:r>
        <w:t xml:space="preserve"> jest</w:t>
      </w:r>
      <w:r w:rsidR="00C33F68">
        <w:t xml:space="preserve"> </w:t>
      </w:r>
      <w:r>
        <w:t xml:space="preserve">postacią, z którą najłatwiej identyfikują się najmłodsi czytelnicy: jest </w:t>
      </w:r>
      <w:proofErr w:type="spellStart"/>
      <w:r>
        <w:t>superbohaterką</w:t>
      </w:r>
      <w:proofErr w:type="spellEnd"/>
      <w:r>
        <w:t xml:space="preserve">, ale wśród rówieśników, dorosłych opiekunów i spraw dotyczących dorastania porusza się tak samo nieporadnie jak </w:t>
      </w:r>
      <w:r w:rsidR="00FD76F9">
        <w:t>wszyscy jej rówieśnicy</w:t>
      </w:r>
      <w:r>
        <w:t xml:space="preserve">. Podwójne życie </w:t>
      </w:r>
      <w:proofErr w:type="spellStart"/>
      <w:r>
        <w:t>Sophie</w:t>
      </w:r>
      <w:proofErr w:type="spellEnd"/>
      <w:r>
        <w:t xml:space="preserve"> to z jednej strony objęte tajemnicą treningi telepatyczne, a z drugiej pierwsze fascynacje, starcia ze szkolnymi prześladowcami i trudna materia prawdziwej przyjaźni.</w:t>
      </w:r>
    </w:p>
    <w:p w:rsidR="009D07BE" w:rsidRDefault="00F315E3" w:rsidP="00D87C28">
      <w:pPr>
        <w:tabs>
          <w:tab w:val="left" w:pos="5040"/>
        </w:tabs>
        <w:spacing w:after="0"/>
        <w:jc w:val="both"/>
      </w:pPr>
      <w:r>
        <w:t>Seria „Zaginione Miasta” to barwna, dobrze opowiedziana historia, w której połączono przygodę i niebezpieczeństwo z żelaznym zestawem tematów interesujących młodych ludzi: miłość, przyjaźń, szkoła, rodzice oraz bardzo aktualny wątek troski o środowisko.</w:t>
      </w:r>
    </w:p>
    <w:p w:rsidR="00D87C28" w:rsidRDefault="00D87C28" w:rsidP="00D87C28">
      <w:pPr>
        <w:tabs>
          <w:tab w:val="left" w:pos="5040"/>
        </w:tabs>
        <w:spacing w:after="0"/>
        <w:jc w:val="both"/>
      </w:pPr>
    </w:p>
    <w:p w:rsidR="009D07BE" w:rsidRDefault="00F315E3">
      <w:pPr>
        <w:spacing w:after="0" w:line="360" w:lineRule="auto"/>
        <w:jc w:val="both"/>
      </w:pPr>
      <w:r>
        <w:rPr>
          <w:b/>
        </w:rPr>
        <w:lastRenderedPageBreak/>
        <w:t>Dane wydawnicze:</w:t>
      </w:r>
    </w:p>
    <w:p w:rsidR="009D07BE" w:rsidRDefault="00F315E3" w:rsidP="00E74725">
      <w:pPr>
        <w:widowControl w:val="0"/>
        <w:spacing w:after="0" w:line="240" w:lineRule="auto"/>
      </w:pPr>
      <w:r>
        <w:rPr>
          <w:rFonts w:cs="Calibri"/>
          <w:sz w:val="24"/>
          <w:lang w:eastAsia="pl-PL"/>
        </w:rPr>
        <w:t xml:space="preserve">Wydawnictwo IUVI </w:t>
      </w:r>
      <w:r>
        <w:t xml:space="preserve">| Autor:  Shannon Messenger </w:t>
      </w:r>
      <w:r>
        <w:rPr>
          <w:rFonts w:cs="Helvetica"/>
        </w:rPr>
        <w:t xml:space="preserve">| </w:t>
      </w:r>
      <w:r>
        <w:t>Seria: Zaginione Miasta, II</w:t>
      </w:r>
      <w:r w:rsidR="00E74725">
        <w:t>I</w:t>
      </w:r>
      <w:r>
        <w:t xml:space="preserve"> tom </w:t>
      </w:r>
      <w:r>
        <w:rPr>
          <w:rFonts w:cs="Helvetica"/>
        </w:rPr>
        <w:t xml:space="preserve">| </w:t>
      </w:r>
      <w:r>
        <w:rPr>
          <w:rFonts w:cs="Helvetica"/>
        </w:rPr>
        <w:br/>
      </w:r>
      <w:r>
        <w:t xml:space="preserve">Format: </w:t>
      </w:r>
      <w:r>
        <w:rPr>
          <w:rFonts w:cs="Calibri"/>
          <w:lang w:eastAsia="pl-PL"/>
        </w:rPr>
        <w:t xml:space="preserve">135 x 205 mm </w:t>
      </w:r>
      <w:r>
        <w:t xml:space="preserve">| s. </w:t>
      </w:r>
      <w:r w:rsidR="00E74725">
        <w:t>504</w:t>
      </w:r>
      <w:r>
        <w:t xml:space="preserve"> | Cena: 34,90 | </w:t>
      </w:r>
      <w:r>
        <w:rPr>
          <w:rFonts w:cs="Calibri"/>
          <w:lang w:val="en-US" w:eastAsia="pl-PL"/>
        </w:rPr>
        <w:t xml:space="preserve">ISBN </w:t>
      </w:r>
      <w:r w:rsidR="00E74725" w:rsidRPr="00E74725">
        <w:rPr>
          <w:rFonts w:cs="Calibri"/>
          <w:lang w:val="en-US" w:eastAsia="pl-PL"/>
        </w:rPr>
        <w:t>978-83-7966-068-1</w:t>
      </w:r>
      <w:r>
        <w:rPr>
          <w:rFonts w:cs="Helvetica"/>
        </w:rPr>
        <w:t xml:space="preserve">| </w:t>
      </w:r>
      <w:r w:rsidR="00E74725">
        <w:t>Data premiery: 27</w:t>
      </w:r>
      <w:r w:rsidR="00E74725">
        <w:rPr>
          <w:rFonts w:cs="Calibri"/>
          <w:lang w:eastAsia="pl-PL"/>
        </w:rPr>
        <w:t>.10</w:t>
      </w:r>
      <w:r>
        <w:rPr>
          <w:rFonts w:cs="Calibri"/>
          <w:lang w:eastAsia="pl-PL"/>
        </w:rPr>
        <w:t xml:space="preserve">.2020 </w:t>
      </w:r>
      <w:r>
        <w:t xml:space="preserve">| Wiek 12+ | </w:t>
      </w:r>
      <w:r>
        <w:rPr>
          <w:rStyle w:val="czeinternetowe"/>
          <w:color w:val="auto"/>
        </w:rPr>
        <w:t>www.iuvi.pl</w:t>
      </w:r>
      <w:r>
        <w:br/>
      </w:r>
    </w:p>
    <w:p w:rsidR="009D07BE" w:rsidRDefault="009D07BE">
      <w:pPr>
        <w:widowControl w:val="0"/>
        <w:spacing w:after="0" w:line="360" w:lineRule="auto"/>
        <w:rPr>
          <w:rStyle w:val="czeinternetowe"/>
          <w:u w:val="none"/>
        </w:rPr>
      </w:pPr>
    </w:p>
    <w:p w:rsidR="009D07BE" w:rsidRDefault="00F315E3">
      <w:pPr>
        <w:widowControl w:val="0"/>
        <w:spacing w:after="0" w:line="360" w:lineRule="auto"/>
        <w:rPr>
          <w:rStyle w:val="czeinternetowe"/>
          <w:b/>
          <w:color w:val="auto"/>
          <w:u w:val="none"/>
        </w:rPr>
      </w:pPr>
      <w:r>
        <w:rPr>
          <w:rStyle w:val="czeinternetowe"/>
          <w:b/>
          <w:color w:val="auto"/>
          <w:u w:val="none"/>
        </w:rPr>
        <w:t>Recenzje:</w:t>
      </w:r>
    </w:p>
    <w:p w:rsidR="009D07BE" w:rsidRDefault="00F315E3">
      <w:pPr>
        <w:widowControl w:val="0"/>
        <w:spacing w:after="0" w:line="240" w:lineRule="auto"/>
        <w:rPr>
          <w:rStyle w:val="czeinternetowe"/>
          <w:i/>
          <w:color w:val="auto"/>
          <w:u w:val="none"/>
        </w:rPr>
      </w:pPr>
      <w:r>
        <w:rPr>
          <w:rStyle w:val="czeinternetowe"/>
          <w:i/>
          <w:color w:val="auto"/>
          <w:u w:val="none"/>
        </w:rPr>
        <w:t>„Zaginione Miasta” to połączenie Alicji w Krainie Czarów, Władcy pierścieni i Harry’ego Pottera. Doskonała zabawa!</w:t>
      </w:r>
    </w:p>
    <w:p w:rsidR="009D07BE" w:rsidRDefault="00F315E3">
      <w:pPr>
        <w:widowControl w:val="0"/>
        <w:spacing w:after="0" w:line="240" w:lineRule="auto"/>
        <w:jc w:val="right"/>
        <w:rPr>
          <w:rStyle w:val="czeinternetowe"/>
          <w:color w:val="auto"/>
          <w:u w:val="none"/>
        </w:rPr>
      </w:pPr>
      <w:r>
        <w:rPr>
          <w:rStyle w:val="czeinternetowe"/>
          <w:b/>
          <w:color w:val="auto"/>
          <w:u w:val="none"/>
        </w:rPr>
        <w:t xml:space="preserve">Michael </w:t>
      </w:r>
      <w:proofErr w:type="spellStart"/>
      <w:r>
        <w:rPr>
          <w:rStyle w:val="czeinternetowe"/>
          <w:b/>
          <w:color w:val="auto"/>
          <w:u w:val="none"/>
        </w:rPr>
        <w:t>Buckley</w:t>
      </w:r>
      <w:proofErr w:type="spellEnd"/>
      <w:r>
        <w:rPr>
          <w:rStyle w:val="czeinternetowe"/>
          <w:color w:val="auto"/>
          <w:u w:val="none"/>
        </w:rPr>
        <w:t>, autor bestsellerowych serii „Siostry Grimm” i „</w:t>
      </w:r>
      <w:proofErr w:type="spellStart"/>
      <w:r>
        <w:rPr>
          <w:rStyle w:val="czeinternetowe"/>
          <w:color w:val="auto"/>
          <w:u w:val="none"/>
        </w:rPr>
        <w:t>Nerds</w:t>
      </w:r>
      <w:proofErr w:type="spellEnd"/>
      <w:r>
        <w:rPr>
          <w:rStyle w:val="czeinternetowe"/>
          <w:color w:val="auto"/>
          <w:u w:val="none"/>
        </w:rPr>
        <w:t>”</w:t>
      </w:r>
    </w:p>
    <w:p w:rsidR="009D07BE" w:rsidRDefault="009D07BE">
      <w:pPr>
        <w:widowControl w:val="0"/>
        <w:spacing w:after="0" w:line="240" w:lineRule="auto"/>
        <w:jc w:val="right"/>
        <w:rPr>
          <w:rStyle w:val="czeinternetowe"/>
          <w:color w:val="auto"/>
          <w:u w:val="none"/>
        </w:rPr>
      </w:pPr>
    </w:p>
    <w:p w:rsidR="009D07BE" w:rsidRDefault="00F315E3">
      <w:pPr>
        <w:widowControl w:val="0"/>
        <w:spacing w:after="0" w:line="240" w:lineRule="auto"/>
        <w:rPr>
          <w:rStyle w:val="czeinternetowe"/>
          <w:i/>
          <w:color w:val="auto"/>
          <w:u w:val="none"/>
        </w:rPr>
      </w:pPr>
      <w:r>
        <w:rPr>
          <w:rStyle w:val="czeinternetowe"/>
          <w:i/>
          <w:color w:val="auto"/>
          <w:u w:val="none"/>
        </w:rPr>
        <w:t>Zachwycająca i niebezpieczna przygoda z perfekcyjnie napisanymi bohaterami, którzy nigdy ci się nie znudzą.</w:t>
      </w:r>
    </w:p>
    <w:p w:rsidR="009D07BE" w:rsidRDefault="00F315E3">
      <w:pPr>
        <w:widowControl w:val="0"/>
        <w:spacing w:after="0" w:line="240" w:lineRule="auto"/>
        <w:jc w:val="right"/>
        <w:rPr>
          <w:rStyle w:val="czeinternetowe"/>
          <w:color w:val="auto"/>
          <w:u w:val="none"/>
        </w:rPr>
      </w:pPr>
      <w:r>
        <w:rPr>
          <w:rStyle w:val="czeinternetowe"/>
          <w:b/>
          <w:color w:val="auto"/>
          <w:u w:val="none"/>
        </w:rPr>
        <w:t xml:space="preserve">Lisa </w:t>
      </w:r>
      <w:proofErr w:type="spellStart"/>
      <w:r>
        <w:rPr>
          <w:rStyle w:val="czeinternetowe"/>
          <w:b/>
          <w:color w:val="auto"/>
          <w:u w:val="none"/>
        </w:rPr>
        <w:t>McMann</w:t>
      </w:r>
      <w:proofErr w:type="spellEnd"/>
      <w:r>
        <w:rPr>
          <w:rStyle w:val="czeinternetowe"/>
          <w:color w:val="auto"/>
          <w:u w:val="none"/>
        </w:rPr>
        <w:t xml:space="preserve">, autorka bestsellerowej serii „The </w:t>
      </w:r>
      <w:proofErr w:type="spellStart"/>
      <w:r>
        <w:rPr>
          <w:rStyle w:val="czeinternetowe"/>
          <w:color w:val="auto"/>
          <w:u w:val="none"/>
        </w:rPr>
        <w:t>Unwanteds</w:t>
      </w:r>
      <w:proofErr w:type="spellEnd"/>
      <w:r>
        <w:rPr>
          <w:rStyle w:val="czeinternetowe"/>
          <w:color w:val="auto"/>
          <w:u w:val="none"/>
        </w:rPr>
        <w:t>”</w:t>
      </w:r>
    </w:p>
    <w:p w:rsidR="009D07BE" w:rsidRDefault="009D07BE">
      <w:pPr>
        <w:widowControl w:val="0"/>
        <w:spacing w:after="0" w:line="360" w:lineRule="auto"/>
        <w:rPr>
          <w:rStyle w:val="czeinternetowe"/>
          <w:b/>
          <w:color w:val="auto"/>
          <w:u w:val="none"/>
        </w:rPr>
      </w:pPr>
    </w:p>
    <w:p w:rsidR="009D07BE" w:rsidRDefault="00F315E3">
      <w:pPr>
        <w:widowControl w:val="0"/>
        <w:spacing w:after="0" w:line="360" w:lineRule="auto"/>
      </w:pPr>
      <w:r>
        <w:rPr>
          <w:noProof/>
          <w:lang w:eastAsia="pl-PL"/>
        </w:rPr>
        <w:drawing>
          <wp:anchor distT="0" distB="0" distL="0" distR="114300" simplePos="0" relativeHeight="2" behindDoc="0" locked="0" layoutInCell="1" allowOverlap="1">
            <wp:simplePos x="0" y="0"/>
            <wp:positionH relativeFrom="margin">
              <wp:align>left</wp:align>
            </wp:positionH>
            <wp:positionV relativeFrom="paragraph">
              <wp:posOffset>270510</wp:posOffset>
            </wp:positionV>
            <wp:extent cx="1224915" cy="1673860"/>
            <wp:effectExtent l="0" t="0" r="0" b="0"/>
            <wp:wrapTight wrapText="bothSides">
              <wp:wrapPolygon edited="0">
                <wp:start x="-105" y="0"/>
                <wp:lineTo x="-105" y="21283"/>
                <wp:lineTo x="21154" y="21283"/>
                <wp:lineTo x="21154" y="0"/>
                <wp:lineTo x="-105" y="0"/>
              </wp:wrapPolygon>
            </wp:wrapTight>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7" cstate="print"/>
                    <a:stretch>
                      <a:fillRect/>
                    </a:stretch>
                  </pic:blipFill>
                  <pic:spPr bwMode="auto">
                    <a:xfrm>
                      <a:off x="0" y="0"/>
                      <a:ext cx="1224915" cy="1673860"/>
                    </a:xfrm>
                    <a:prstGeom prst="rect">
                      <a:avLst/>
                    </a:prstGeom>
                  </pic:spPr>
                </pic:pic>
              </a:graphicData>
            </a:graphic>
          </wp:anchor>
        </w:drawing>
      </w:r>
      <w:r>
        <w:rPr>
          <w:rStyle w:val="czeinternetowe"/>
          <w:b/>
          <w:color w:val="auto"/>
          <w:u w:val="none"/>
        </w:rPr>
        <w:t>O autorce:</w:t>
      </w:r>
    </w:p>
    <w:p w:rsidR="009D07BE" w:rsidRDefault="00F315E3">
      <w:pPr>
        <w:widowControl w:val="0"/>
        <w:spacing w:after="0" w:line="240" w:lineRule="auto"/>
        <w:jc w:val="both"/>
        <w:rPr>
          <w:rFonts w:cs="Calibri"/>
          <w:lang w:eastAsia="pl-PL"/>
        </w:rPr>
      </w:pPr>
      <w:r>
        <w:t>Shannon Messenger ukończyła kinematografię na Uniwersytecie Południowej Kalifornii, gdzie się dowiedziała – oprócz wielu innych rzeczy – że oglądanie filmów jest dużo lepsze niż ich kręcenie. Studiowała sztukę, scenopisarstwo i produkcję filmową, zrozumiała jednak, że jej prawdziwa pasja to pisanie książek. Jest autorką okupującej od lat listy bestsellerów „New York Timesa”, wielokrotnie nagradzanej serii „Zaginione Miasta” (</w:t>
      </w:r>
      <w:proofErr w:type="spellStart"/>
      <w:r>
        <w:rPr>
          <w:rFonts w:cs="Arsenal"/>
          <w:i/>
          <w:iCs/>
        </w:rPr>
        <w:t>Keeper</w:t>
      </w:r>
      <w:proofErr w:type="spellEnd"/>
      <w:r>
        <w:rPr>
          <w:rFonts w:cs="Arsenal"/>
          <w:i/>
          <w:iCs/>
        </w:rPr>
        <w:t xml:space="preserve"> of the Lost </w:t>
      </w:r>
      <w:proofErr w:type="spellStart"/>
      <w:r>
        <w:rPr>
          <w:rFonts w:cs="Arsenal"/>
          <w:i/>
          <w:iCs/>
        </w:rPr>
        <w:t>Cities</w:t>
      </w:r>
      <w:proofErr w:type="spellEnd"/>
      <w:r>
        <w:rPr>
          <w:rFonts w:cs="Arsenal"/>
        </w:rPr>
        <w:t>) oraz cyklu „</w:t>
      </w:r>
      <w:proofErr w:type="spellStart"/>
      <w:r>
        <w:rPr>
          <w:rFonts w:cs="Arsenal"/>
        </w:rPr>
        <w:t>Sky</w:t>
      </w:r>
      <w:proofErr w:type="spellEnd"/>
      <w:r>
        <w:rPr>
          <w:rFonts w:cs="Arsenal"/>
        </w:rPr>
        <w:t xml:space="preserve"> Fall” dla starszej młodzieży. Jej książki wydano w wielu krajach i przetłumaczono na wiele języków. Autorka mieszka w Południowej Kalifornii wraz z mężem i zawstydzającą liczbą kotów. Online można ją znaleźć na www.shannonmessenger.com.</w:t>
      </w:r>
    </w:p>
    <w:p w:rsidR="009D07BE" w:rsidRDefault="009D07BE">
      <w:pPr>
        <w:widowControl w:val="0"/>
        <w:spacing w:after="0" w:line="240" w:lineRule="auto"/>
        <w:jc w:val="both"/>
        <w:rPr>
          <w:rFonts w:cs="Calibri"/>
          <w:lang w:eastAsia="pl-PL"/>
        </w:rPr>
      </w:pPr>
    </w:p>
    <w:p w:rsidR="009D07BE" w:rsidRDefault="00F315E3">
      <w:pPr>
        <w:widowControl w:val="0"/>
        <w:spacing w:after="0" w:line="276" w:lineRule="auto"/>
        <w:rPr>
          <w:b/>
        </w:rPr>
      </w:pPr>
      <w:r>
        <w:rPr>
          <w:b/>
        </w:rPr>
        <w:t xml:space="preserve">Strona internetowa Wydawnictwa IUVI: </w:t>
      </w:r>
      <w:hyperlink r:id="rId8">
        <w:r>
          <w:rPr>
            <w:rStyle w:val="czeinternetowe"/>
            <w:b/>
          </w:rPr>
          <w:t>www.iuvi.pl</w:t>
        </w:r>
      </w:hyperlink>
      <w:r>
        <w:rPr>
          <w:b/>
        </w:rPr>
        <w:t xml:space="preserve"> </w:t>
      </w:r>
    </w:p>
    <w:p w:rsidR="009D07BE" w:rsidRDefault="00F315E3">
      <w:pPr>
        <w:widowControl w:val="0"/>
        <w:spacing w:after="0" w:line="240" w:lineRule="auto"/>
        <w:jc w:val="both"/>
        <w:rPr>
          <w:b/>
        </w:rPr>
      </w:pPr>
      <w:r>
        <w:rPr>
          <w:b/>
        </w:rPr>
        <w:t xml:space="preserve">Fanpage Wydawnictwa IUVI: </w:t>
      </w:r>
      <w:hyperlink r:id="rId9">
        <w:r>
          <w:rPr>
            <w:rStyle w:val="czeinternetowe"/>
            <w:b/>
          </w:rPr>
          <w:t>https://www.facebook.com/WydawnictwoIUVI/</w:t>
        </w:r>
      </w:hyperlink>
    </w:p>
    <w:p w:rsidR="009D07BE" w:rsidRDefault="009D07BE">
      <w:pPr>
        <w:widowControl w:val="0"/>
        <w:spacing w:after="0" w:line="240" w:lineRule="auto"/>
        <w:jc w:val="both"/>
        <w:rPr>
          <w:rFonts w:ascii="Times New Roman" w:hAnsi="Times New Roman"/>
          <w:lang w:eastAsia="pl-PL"/>
        </w:rPr>
      </w:pPr>
    </w:p>
    <w:p w:rsidR="009D07BE" w:rsidRDefault="009D07BE">
      <w:pPr>
        <w:widowControl w:val="0"/>
        <w:spacing w:after="0" w:line="240" w:lineRule="auto"/>
        <w:rPr>
          <w:b/>
        </w:rPr>
      </w:pPr>
      <w:bookmarkStart w:id="0" w:name="_GoBack"/>
      <w:bookmarkEnd w:id="0"/>
    </w:p>
    <w:p w:rsidR="009D07BE" w:rsidRDefault="00F315E3">
      <w:pPr>
        <w:widowControl w:val="0"/>
        <w:spacing w:after="0" w:line="240" w:lineRule="auto"/>
        <w:rPr>
          <w:rFonts w:ascii="Times New Roman" w:hAnsi="Times New Roman"/>
          <w:lang w:eastAsia="pl-PL"/>
        </w:rPr>
      </w:pPr>
      <w:r>
        <w:rPr>
          <w:b/>
        </w:rPr>
        <w:t>Patroni medialni:</w:t>
      </w:r>
      <w:r>
        <w:rPr>
          <w:b/>
        </w:rPr>
        <w:br/>
      </w:r>
      <w:r>
        <w:rPr>
          <w:rFonts w:ascii="Times New Roman" w:hAnsi="Times New Roman"/>
          <w:lang w:eastAsia="pl-PL"/>
        </w:rPr>
        <w:t xml:space="preserve">       </w:t>
      </w:r>
      <w:r>
        <w:rPr>
          <w:noProof/>
          <w:lang w:eastAsia="pl-PL"/>
        </w:rPr>
        <w:drawing>
          <wp:inline distT="0" distB="0" distL="0" distR="0">
            <wp:extent cx="523875" cy="31432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0" cstate="print"/>
                    <a:stretch>
                      <a:fillRect/>
                    </a:stretch>
                  </pic:blipFill>
                  <pic:spPr bwMode="auto">
                    <a:xfrm>
                      <a:off x="0" y="0"/>
                      <a:ext cx="523875" cy="314325"/>
                    </a:xfrm>
                    <a:prstGeom prst="rect">
                      <a:avLst/>
                    </a:prstGeom>
                  </pic:spPr>
                </pic:pic>
              </a:graphicData>
            </a:graphic>
          </wp:inline>
        </w:drawing>
      </w:r>
      <w:r>
        <w:rPr>
          <w:rFonts w:ascii="Times New Roman" w:hAnsi="Times New Roman"/>
          <w:lang w:eastAsia="pl-PL"/>
        </w:rPr>
        <w:t xml:space="preserve">     </w:t>
      </w:r>
      <w:r>
        <w:rPr>
          <w:noProof/>
          <w:lang w:eastAsia="pl-PL"/>
        </w:rPr>
        <w:drawing>
          <wp:inline distT="0" distB="0" distL="0" distR="0">
            <wp:extent cx="1914525" cy="323850"/>
            <wp:effectExtent l="0" t="0" r="0" b="0"/>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4"/>
                    <pic:cNvPicPr>
                      <a:picLocks noChangeAspect="1" noChangeArrowheads="1"/>
                    </pic:cNvPicPr>
                  </pic:nvPicPr>
                  <pic:blipFill>
                    <a:blip r:embed="rId11" cstate="print"/>
                    <a:stretch>
                      <a:fillRect/>
                    </a:stretch>
                  </pic:blipFill>
                  <pic:spPr bwMode="auto">
                    <a:xfrm>
                      <a:off x="0" y="0"/>
                      <a:ext cx="1914525" cy="323850"/>
                    </a:xfrm>
                    <a:prstGeom prst="rect">
                      <a:avLst/>
                    </a:prstGeom>
                  </pic:spPr>
                </pic:pic>
              </a:graphicData>
            </a:graphic>
          </wp:inline>
        </w:drawing>
      </w:r>
      <w:r>
        <w:rPr>
          <w:rFonts w:ascii="Times New Roman" w:hAnsi="Times New Roman"/>
          <w:lang w:eastAsia="pl-PL"/>
        </w:rPr>
        <w:t xml:space="preserve">  </w:t>
      </w:r>
      <w:r>
        <w:rPr>
          <w:noProof/>
          <w:lang w:eastAsia="pl-PL"/>
        </w:rPr>
        <w:drawing>
          <wp:inline distT="0" distB="0" distL="0" distR="0">
            <wp:extent cx="1371600" cy="39306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pic:cNvPicPr>
                      <a:picLocks noChangeAspect="1" noChangeArrowheads="1"/>
                    </pic:cNvPicPr>
                  </pic:nvPicPr>
                  <pic:blipFill>
                    <a:blip r:embed="rId12" cstate="print"/>
                    <a:stretch>
                      <a:fillRect/>
                    </a:stretch>
                  </pic:blipFill>
                  <pic:spPr bwMode="auto">
                    <a:xfrm>
                      <a:off x="0" y="0"/>
                      <a:ext cx="1371600" cy="393065"/>
                    </a:xfrm>
                    <a:prstGeom prst="rect">
                      <a:avLst/>
                    </a:prstGeom>
                  </pic:spPr>
                </pic:pic>
              </a:graphicData>
            </a:graphic>
          </wp:inline>
        </w:drawing>
      </w:r>
      <w:r>
        <w:rPr>
          <w:rFonts w:ascii="Times New Roman" w:hAnsi="Times New Roman"/>
          <w:lang w:eastAsia="pl-PL"/>
        </w:rPr>
        <w:t xml:space="preserve">  </w:t>
      </w:r>
      <w:r>
        <w:rPr>
          <w:noProof/>
          <w:lang w:eastAsia="pl-PL"/>
        </w:rPr>
        <w:drawing>
          <wp:inline distT="0" distB="0" distL="0" distR="0">
            <wp:extent cx="1209675" cy="393700"/>
            <wp:effectExtent l="0" t="0" r="0" b="0"/>
            <wp:docPr id="6"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27"/>
                    <pic:cNvPicPr>
                      <a:picLocks noChangeAspect="1" noChangeArrowheads="1"/>
                    </pic:cNvPicPr>
                  </pic:nvPicPr>
                  <pic:blipFill>
                    <a:blip r:embed="rId13" cstate="print"/>
                    <a:stretch>
                      <a:fillRect/>
                    </a:stretch>
                  </pic:blipFill>
                  <pic:spPr bwMode="auto">
                    <a:xfrm>
                      <a:off x="0" y="0"/>
                      <a:ext cx="1209675" cy="393700"/>
                    </a:xfrm>
                    <a:prstGeom prst="rect">
                      <a:avLst/>
                    </a:prstGeom>
                  </pic:spPr>
                </pic:pic>
              </a:graphicData>
            </a:graphic>
          </wp:inline>
        </w:drawing>
      </w:r>
    </w:p>
    <w:p w:rsidR="009D07BE" w:rsidRDefault="009D07BE">
      <w:pPr>
        <w:widowControl w:val="0"/>
        <w:spacing w:after="0" w:line="240" w:lineRule="auto"/>
        <w:jc w:val="center"/>
        <w:rPr>
          <w:rFonts w:ascii="Times New Roman" w:hAnsi="Times New Roman"/>
          <w:lang w:eastAsia="pl-PL"/>
        </w:rPr>
      </w:pPr>
    </w:p>
    <w:p w:rsidR="009D07BE" w:rsidRDefault="00F315E3">
      <w:pPr>
        <w:widowControl w:val="0"/>
        <w:spacing w:after="0" w:line="240" w:lineRule="auto"/>
        <w:jc w:val="center"/>
        <w:rPr>
          <w:rFonts w:ascii="Times New Roman" w:hAnsi="Times New Roman"/>
          <w:lang w:eastAsia="pl-PL"/>
        </w:rPr>
      </w:pPr>
      <w:r>
        <w:rPr>
          <w:noProof/>
          <w:lang w:eastAsia="pl-PL"/>
        </w:rPr>
        <w:drawing>
          <wp:inline distT="0" distB="0" distL="0" distR="0">
            <wp:extent cx="1552575" cy="4318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noChangeArrowheads="1"/>
                    </pic:cNvPicPr>
                  </pic:nvPicPr>
                  <pic:blipFill>
                    <a:blip r:embed="rId14" cstate="print"/>
                    <a:srcRect l="-41" t="-148" r="-41" b="-148"/>
                    <a:stretch>
                      <a:fillRect/>
                    </a:stretch>
                  </pic:blipFill>
                  <pic:spPr bwMode="auto">
                    <a:xfrm>
                      <a:off x="0" y="0"/>
                      <a:ext cx="1552575" cy="431800"/>
                    </a:xfrm>
                    <a:prstGeom prst="rect">
                      <a:avLst/>
                    </a:prstGeom>
                  </pic:spPr>
                </pic:pic>
              </a:graphicData>
            </a:graphic>
          </wp:inline>
        </w:drawing>
      </w:r>
      <w:r>
        <w:t xml:space="preserve">  </w:t>
      </w:r>
      <w:r>
        <w:rPr>
          <w:noProof/>
          <w:lang w:eastAsia="pl-PL"/>
        </w:rPr>
        <w:drawing>
          <wp:inline distT="0" distB="0" distL="0" distR="0">
            <wp:extent cx="727075" cy="409575"/>
            <wp:effectExtent l="0" t="0" r="0" b="0"/>
            <wp:docPr id="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0"/>
                    <pic:cNvPicPr>
                      <a:picLocks noChangeAspect="1" noChangeArrowheads="1"/>
                    </pic:cNvPicPr>
                  </pic:nvPicPr>
                  <pic:blipFill>
                    <a:blip r:embed="rId15" cstate="print"/>
                    <a:stretch>
                      <a:fillRect/>
                    </a:stretch>
                  </pic:blipFill>
                  <pic:spPr bwMode="auto">
                    <a:xfrm>
                      <a:off x="0" y="0"/>
                      <a:ext cx="727075" cy="409575"/>
                    </a:xfrm>
                    <a:prstGeom prst="rect">
                      <a:avLst/>
                    </a:prstGeom>
                  </pic:spPr>
                </pic:pic>
              </a:graphicData>
            </a:graphic>
          </wp:inline>
        </w:drawing>
      </w:r>
      <w:r>
        <w:rPr>
          <w:rFonts w:ascii="Times New Roman" w:hAnsi="Times New Roman"/>
          <w:lang w:eastAsia="pl-PL"/>
        </w:rPr>
        <w:t xml:space="preserve">    </w:t>
      </w:r>
      <w:r>
        <w:rPr>
          <w:noProof/>
          <w:lang w:eastAsia="pl-PL"/>
        </w:rPr>
        <w:drawing>
          <wp:inline distT="0" distB="0" distL="0" distR="0">
            <wp:extent cx="742950" cy="318135"/>
            <wp:effectExtent l="0" t="0" r="0" b="0"/>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noChangeArrowheads="1"/>
                    </pic:cNvPicPr>
                  </pic:nvPicPr>
                  <pic:blipFill>
                    <a:blip r:embed="rId16" cstate="print"/>
                    <a:stretch>
                      <a:fillRect/>
                    </a:stretch>
                  </pic:blipFill>
                  <pic:spPr bwMode="auto">
                    <a:xfrm>
                      <a:off x="0" y="0"/>
                      <a:ext cx="742950" cy="318135"/>
                    </a:xfrm>
                    <a:prstGeom prst="rect">
                      <a:avLst/>
                    </a:prstGeom>
                  </pic:spPr>
                </pic:pic>
              </a:graphicData>
            </a:graphic>
          </wp:inline>
        </w:drawing>
      </w:r>
      <w:r>
        <w:rPr>
          <w:rFonts w:ascii="Times New Roman" w:hAnsi="Times New Roman"/>
          <w:lang w:eastAsia="pl-PL"/>
        </w:rPr>
        <w:t xml:space="preserve">    </w:t>
      </w:r>
      <w:r>
        <w:rPr>
          <w:noProof/>
          <w:lang w:eastAsia="pl-PL"/>
        </w:rPr>
        <w:drawing>
          <wp:inline distT="0" distB="0" distL="0" distR="0">
            <wp:extent cx="1028700" cy="316865"/>
            <wp:effectExtent l="0" t="0" r="0" b="0"/>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pic:cNvPicPr>
                      <a:picLocks noChangeAspect="1" noChangeArrowheads="1"/>
                    </pic:cNvPicPr>
                  </pic:nvPicPr>
                  <pic:blipFill>
                    <a:blip r:embed="rId17" cstate="print"/>
                    <a:stretch>
                      <a:fillRect/>
                    </a:stretch>
                  </pic:blipFill>
                  <pic:spPr bwMode="auto">
                    <a:xfrm>
                      <a:off x="0" y="0"/>
                      <a:ext cx="1028700" cy="316865"/>
                    </a:xfrm>
                    <a:prstGeom prst="rect">
                      <a:avLst/>
                    </a:prstGeom>
                  </pic:spPr>
                </pic:pic>
              </a:graphicData>
            </a:graphic>
          </wp:inline>
        </w:drawing>
      </w:r>
      <w:r>
        <w:rPr>
          <w:rFonts w:ascii="Times New Roman" w:hAnsi="Times New Roman"/>
          <w:lang w:eastAsia="pl-PL"/>
        </w:rPr>
        <w:t xml:space="preserve">    </w:t>
      </w:r>
      <w:r>
        <w:rPr>
          <w:noProof/>
          <w:lang w:eastAsia="pl-PL"/>
        </w:rPr>
        <w:drawing>
          <wp:inline distT="0" distB="0" distL="0" distR="0">
            <wp:extent cx="1196975" cy="276225"/>
            <wp:effectExtent l="0" t="0" r="0" b="0"/>
            <wp:docPr id="11"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23"/>
                    <pic:cNvPicPr>
                      <a:picLocks noChangeAspect="1" noChangeArrowheads="1"/>
                    </pic:cNvPicPr>
                  </pic:nvPicPr>
                  <pic:blipFill>
                    <a:blip r:embed="rId18" cstate="print"/>
                    <a:stretch>
                      <a:fillRect/>
                    </a:stretch>
                  </pic:blipFill>
                  <pic:spPr bwMode="auto">
                    <a:xfrm>
                      <a:off x="0" y="0"/>
                      <a:ext cx="1196975" cy="276225"/>
                    </a:xfrm>
                    <a:prstGeom prst="rect">
                      <a:avLst/>
                    </a:prstGeom>
                  </pic:spPr>
                </pic:pic>
              </a:graphicData>
            </a:graphic>
          </wp:inline>
        </w:drawing>
      </w:r>
    </w:p>
    <w:p w:rsidR="009D07BE" w:rsidRDefault="00F315E3">
      <w:pPr>
        <w:widowControl w:val="0"/>
        <w:spacing w:after="0" w:line="240" w:lineRule="auto"/>
        <w:jc w:val="center"/>
      </w:pPr>
      <w:r>
        <w:rPr>
          <w:rFonts w:ascii="Times New Roman" w:hAnsi="Times New Roman"/>
          <w:lang w:eastAsia="pl-PL"/>
        </w:rPr>
        <w:t xml:space="preserve">   </w:t>
      </w:r>
      <w:r>
        <w:rPr>
          <w:sz w:val="24"/>
          <w:szCs w:val="24"/>
          <w:lang w:eastAsia="pl-PL"/>
        </w:rPr>
        <w:t xml:space="preserve"> </w:t>
      </w:r>
      <w:r>
        <w:rPr>
          <w:rFonts w:ascii="Times New Roman" w:hAnsi="Times New Roman"/>
          <w:lang w:eastAsia="pl-PL"/>
        </w:rPr>
        <w:t xml:space="preserve">    </w:t>
      </w:r>
      <w:r>
        <w:rPr>
          <w:b/>
          <w:sz w:val="24"/>
          <w:lang w:eastAsia="pl-PL"/>
        </w:rPr>
        <w:t xml:space="preserve">          </w:t>
      </w:r>
    </w:p>
    <w:sectPr w:rsidR="009D07BE" w:rsidSect="005923F0">
      <w:headerReference w:type="default" r:id="rId1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261" w:rsidRDefault="00905261">
      <w:pPr>
        <w:spacing w:after="0" w:line="240" w:lineRule="auto"/>
      </w:pPr>
      <w:r>
        <w:separator/>
      </w:r>
    </w:p>
  </w:endnote>
  <w:endnote w:type="continuationSeparator" w:id="0">
    <w:p w:rsidR="00905261" w:rsidRDefault="0090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senal">
    <w:altName w:val="Times New Roman"/>
    <w:charset w:val="EE"/>
    <w:family w:val="roman"/>
    <w:pitch w:val="variable"/>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61" w:rsidRDefault="00905261">
      <w:pPr>
        <w:spacing w:after="0" w:line="240" w:lineRule="auto"/>
      </w:pPr>
      <w:r>
        <w:separator/>
      </w:r>
    </w:p>
  </w:footnote>
  <w:footnote w:type="continuationSeparator" w:id="0">
    <w:p w:rsidR="00905261" w:rsidRDefault="00905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BE" w:rsidRDefault="00F315E3">
    <w:pPr>
      <w:pStyle w:val="Nagwek1"/>
      <w:jc w:val="center"/>
    </w:pPr>
    <w:r>
      <w:rPr>
        <w:noProof/>
        <w:lang w:eastAsia="pl-PL"/>
      </w:rPr>
      <w:drawing>
        <wp:inline distT="0" distB="0" distL="0" distR="0">
          <wp:extent cx="1190625" cy="742950"/>
          <wp:effectExtent l="0" t="0" r="0" b="0"/>
          <wp:docPr id="1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20"/>
                  <pic:cNvPicPr>
                    <a:picLocks noChangeAspect="1" noChangeArrowheads="1"/>
                  </pic:cNvPicPr>
                </pic:nvPicPr>
                <pic:blipFill>
                  <a:blip r:embed="rId1"/>
                  <a:stretch>
                    <a:fillRect/>
                  </a:stretch>
                </pic:blipFill>
                <pic:spPr bwMode="auto">
                  <a:xfrm>
                    <a:off x="0" y="0"/>
                    <a:ext cx="1190625"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BE"/>
    <w:rsid w:val="000D165D"/>
    <w:rsid w:val="002520DD"/>
    <w:rsid w:val="00350302"/>
    <w:rsid w:val="00386941"/>
    <w:rsid w:val="005923F0"/>
    <w:rsid w:val="00905261"/>
    <w:rsid w:val="009D07BE"/>
    <w:rsid w:val="00A1590B"/>
    <w:rsid w:val="00A571AF"/>
    <w:rsid w:val="00C33F68"/>
    <w:rsid w:val="00D87C28"/>
    <w:rsid w:val="00E720F5"/>
    <w:rsid w:val="00E74725"/>
    <w:rsid w:val="00EE68B0"/>
    <w:rsid w:val="00F315E3"/>
    <w:rsid w:val="00FD7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14639-0249-4A0A-99D6-C67AA739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7B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5515C"/>
  </w:style>
  <w:style w:type="character" w:customStyle="1" w:styleId="StopkaZnak">
    <w:name w:val="Stopka Znak"/>
    <w:basedOn w:val="Domylnaczcionkaakapitu"/>
    <w:link w:val="Stopka1"/>
    <w:uiPriority w:val="99"/>
    <w:qFormat/>
    <w:rsid w:val="00A5515C"/>
  </w:style>
  <w:style w:type="character" w:customStyle="1" w:styleId="czeinternetowe">
    <w:name w:val="Łącze internetowe"/>
    <w:uiPriority w:val="99"/>
    <w:unhideWhenUsed/>
    <w:rsid w:val="00A5515C"/>
    <w:rPr>
      <w:color w:val="0563C1"/>
      <w:u w:val="single"/>
    </w:rPr>
  </w:style>
  <w:style w:type="character" w:customStyle="1" w:styleId="TekstdymkaZnak">
    <w:name w:val="Tekst dymka Znak"/>
    <w:basedOn w:val="Domylnaczcionkaakapitu"/>
    <w:link w:val="Tekstdymka"/>
    <w:uiPriority w:val="99"/>
    <w:semiHidden/>
    <w:qFormat/>
    <w:rsid w:val="00C43E51"/>
    <w:rPr>
      <w:rFonts w:ascii="Tahoma" w:hAnsi="Tahoma" w:cs="Tahoma"/>
      <w:sz w:val="16"/>
      <w:szCs w:val="16"/>
    </w:rPr>
  </w:style>
  <w:style w:type="character" w:styleId="Odwoaniedokomentarza">
    <w:name w:val="annotation reference"/>
    <w:basedOn w:val="Domylnaczcionkaakapitu"/>
    <w:uiPriority w:val="99"/>
    <w:semiHidden/>
    <w:unhideWhenUsed/>
    <w:qFormat/>
    <w:rsid w:val="00C43E51"/>
    <w:rPr>
      <w:sz w:val="16"/>
      <w:szCs w:val="16"/>
    </w:rPr>
  </w:style>
  <w:style w:type="character" w:customStyle="1" w:styleId="TekstkomentarzaZnak">
    <w:name w:val="Tekst komentarza Znak"/>
    <w:basedOn w:val="Domylnaczcionkaakapitu"/>
    <w:link w:val="Tekstkomentarza"/>
    <w:uiPriority w:val="99"/>
    <w:semiHidden/>
    <w:qFormat/>
    <w:rsid w:val="00C43E51"/>
    <w:rPr>
      <w:sz w:val="20"/>
      <w:szCs w:val="20"/>
    </w:rPr>
  </w:style>
  <w:style w:type="character" w:customStyle="1" w:styleId="TematkomentarzaZnak">
    <w:name w:val="Temat komentarza Znak"/>
    <w:basedOn w:val="TekstkomentarzaZnak"/>
    <w:link w:val="Tematkomentarza"/>
    <w:uiPriority w:val="99"/>
    <w:semiHidden/>
    <w:qFormat/>
    <w:rsid w:val="00C43E51"/>
    <w:rPr>
      <w:b/>
      <w:bCs/>
      <w:sz w:val="20"/>
      <w:szCs w:val="20"/>
    </w:rPr>
  </w:style>
  <w:style w:type="paragraph" w:styleId="Nagwek">
    <w:name w:val="header"/>
    <w:basedOn w:val="Normalny"/>
    <w:next w:val="Tekstpodstawowy"/>
    <w:link w:val="NagwekZnak"/>
    <w:qFormat/>
    <w:rsid w:val="005923F0"/>
    <w:pPr>
      <w:keepNext/>
      <w:spacing w:before="240" w:after="120"/>
    </w:pPr>
    <w:rPr>
      <w:rFonts w:ascii="Liberation Sans" w:eastAsia="Microsoft YaHei" w:hAnsi="Liberation Sans" w:cs="Arial"/>
      <w:sz w:val="28"/>
      <w:szCs w:val="28"/>
    </w:rPr>
  </w:style>
  <w:style w:type="paragraph" w:styleId="Tekstpodstawowy">
    <w:name w:val="Body Text"/>
    <w:basedOn w:val="Normalny"/>
    <w:rsid w:val="00083F2B"/>
    <w:pPr>
      <w:spacing w:after="140" w:line="276" w:lineRule="auto"/>
    </w:pPr>
  </w:style>
  <w:style w:type="paragraph" w:styleId="Lista">
    <w:name w:val="List"/>
    <w:basedOn w:val="Tekstpodstawowy"/>
    <w:rsid w:val="00083F2B"/>
    <w:rPr>
      <w:rFonts w:cs="Arial"/>
    </w:rPr>
  </w:style>
  <w:style w:type="paragraph" w:customStyle="1" w:styleId="Legenda1">
    <w:name w:val="Legenda1"/>
    <w:basedOn w:val="Normalny"/>
    <w:qFormat/>
    <w:rsid w:val="00083F2B"/>
    <w:pPr>
      <w:suppressLineNumbers/>
      <w:spacing w:before="120" w:after="120"/>
    </w:pPr>
    <w:rPr>
      <w:rFonts w:cs="Arial"/>
      <w:i/>
      <w:iCs/>
      <w:sz w:val="24"/>
      <w:szCs w:val="24"/>
    </w:rPr>
  </w:style>
  <w:style w:type="paragraph" w:customStyle="1" w:styleId="Indeks">
    <w:name w:val="Indeks"/>
    <w:basedOn w:val="Normalny"/>
    <w:qFormat/>
    <w:rsid w:val="00083F2B"/>
    <w:pPr>
      <w:suppressLineNumbers/>
    </w:pPr>
    <w:rPr>
      <w:rFonts w:cs="Arial"/>
    </w:rPr>
  </w:style>
  <w:style w:type="paragraph" w:customStyle="1" w:styleId="Gwkaistopka">
    <w:name w:val="Główka i stopka"/>
    <w:basedOn w:val="Normalny"/>
    <w:qFormat/>
    <w:rsid w:val="00083F2B"/>
  </w:style>
  <w:style w:type="paragraph" w:customStyle="1" w:styleId="Nagwek1">
    <w:name w:val="Nagłówek1"/>
    <w:basedOn w:val="Normalny"/>
    <w:next w:val="Tekstpodstawowy"/>
    <w:uiPriority w:val="99"/>
    <w:unhideWhenUsed/>
    <w:rsid w:val="00A5515C"/>
    <w:pPr>
      <w:tabs>
        <w:tab w:val="center" w:pos="4536"/>
        <w:tab w:val="right" w:pos="9072"/>
      </w:tabs>
      <w:spacing w:after="0" w:line="240" w:lineRule="auto"/>
    </w:pPr>
  </w:style>
  <w:style w:type="paragraph" w:customStyle="1" w:styleId="Stopka1">
    <w:name w:val="Stopka1"/>
    <w:basedOn w:val="Normalny"/>
    <w:link w:val="StopkaZnak"/>
    <w:uiPriority w:val="99"/>
    <w:unhideWhenUsed/>
    <w:rsid w:val="00A5515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43E51"/>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C43E5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43E51"/>
    <w:rPr>
      <w:b/>
      <w:bCs/>
    </w:rPr>
  </w:style>
  <w:style w:type="paragraph" w:customStyle="1" w:styleId="Default">
    <w:name w:val="Default"/>
    <w:qFormat/>
    <w:rsid w:val="009D5568"/>
    <w:rPr>
      <w:rFonts w:ascii="Arsenal" w:eastAsia="Calibri" w:hAnsi="Arsenal" w:cs="Arsenal"/>
      <w:color w:val="000000"/>
      <w:sz w:val="24"/>
      <w:szCs w:val="24"/>
    </w:rPr>
  </w:style>
  <w:style w:type="paragraph" w:styleId="Tekstprzypisukocowego">
    <w:name w:val="endnote text"/>
    <w:basedOn w:val="Normalny"/>
    <w:link w:val="TekstprzypisukocowegoZnak"/>
    <w:uiPriority w:val="99"/>
    <w:semiHidden/>
    <w:unhideWhenUsed/>
    <w:rsid w:val="00E747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4725"/>
    <w:rPr>
      <w:sz w:val="20"/>
      <w:szCs w:val="20"/>
    </w:rPr>
  </w:style>
  <w:style w:type="character" w:styleId="Odwoanieprzypisukocowego">
    <w:name w:val="endnote reference"/>
    <w:basedOn w:val="Domylnaczcionkaakapitu"/>
    <w:uiPriority w:val="99"/>
    <w:semiHidden/>
    <w:unhideWhenUsed/>
    <w:rsid w:val="00E74725"/>
    <w:rPr>
      <w:vertAlign w:val="superscript"/>
    </w:rPr>
  </w:style>
  <w:style w:type="paragraph" w:styleId="Stopka">
    <w:name w:val="footer"/>
    <w:basedOn w:val="Normalny"/>
    <w:link w:val="StopkaZnak1"/>
    <w:uiPriority w:val="99"/>
    <w:unhideWhenUsed/>
    <w:rsid w:val="00E720F5"/>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E7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vi.pl/"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WydawnictwoIUVI/"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Ateneum Kraków</dc:creator>
  <dc:description/>
  <cp:lastModifiedBy>Sławomir Żywczak</cp:lastModifiedBy>
  <cp:revision>2</cp:revision>
  <cp:lastPrinted>2018-09-24T06:10:00Z</cp:lastPrinted>
  <dcterms:created xsi:type="dcterms:W3CDTF">2020-10-28T14:04:00Z</dcterms:created>
  <dcterms:modified xsi:type="dcterms:W3CDTF">2020-10-28T14:04:00Z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